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D69B" w14:textId="77777777" w:rsidR="00975C59" w:rsidRPr="002B25D8" w:rsidRDefault="00975C59" w:rsidP="00975C59">
      <w:pPr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2B25D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LEGISLATIVO I:</w:t>
      </w:r>
    </w:p>
    <w:p w14:paraId="185CCCFB" w14:textId="77777777" w:rsidR="00975C59" w:rsidRPr="002B25D8" w:rsidRDefault="00975C59" w:rsidP="00975C59">
      <w:pPr>
        <w:jc w:val="both"/>
        <w:rPr>
          <w:rFonts w:ascii="Arial" w:hAnsi="Arial" w:cs="Arial"/>
          <w:b/>
          <w:bCs/>
          <w:color w:val="3333FF"/>
          <w:sz w:val="20"/>
          <w:szCs w:val="20"/>
        </w:rPr>
      </w:pPr>
      <w:r w:rsidRPr="002B25D8">
        <w:rPr>
          <w:rFonts w:ascii="Arial" w:hAnsi="Arial" w:cs="Arial"/>
          <w:b/>
          <w:bCs/>
          <w:color w:val="3333FF"/>
          <w:sz w:val="20"/>
          <w:szCs w:val="20"/>
        </w:rPr>
        <w:t>CAE aprova prorrogação de quatro anos na desoneração na folha de pagamentos</w:t>
      </w:r>
    </w:p>
    <w:p w14:paraId="3B307667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760F00">
        <w:rPr>
          <w:rFonts w:ascii="Arial" w:hAnsi="Arial" w:cs="Arial"/>
          <w:sz w:val="20"/>
          <w:szCs w:val="20"/>
        </w:rPr>
        <w:t>Com 14 votos favoráveis e três contrários, a Comissão de Assuntos Econômicos (CAE) aprovou, nes</w:t>
      </w:r>
      <w:r>
        <w:rPr>
          <w:rFonts w:ascii="Arial" w:hAnsi="Arial" w:cs="Arial"/>
          <w:sz w:val="20"/>
          <w:szCs w:val="20"/>
        </w:rPr>
        <w:t>s</w:t>
      </w:r>
      <w:r w:rsidRPr="00760F00">
        <w:rPr>
          <w:rFonts w:ascii="Arial" w:hAnsi="Arial" w:cs="Arial"/>
          <w:sz w:val="20"/>
          <w:szCs w:val="20"/>
        </w:rPr>
        <w:t>a terça-feira (13</w:t>
      </w:r>
      <w:r>
        <w:rPr>
          <w:rFonts w:ascii="Arial" w:hAnsi="Arial" w:cs="Arial"/>
          <w:sz w:val="20"/>
          <w:szCs w:val="20"/>
        </w:rPr>
        <w:t>/06</w:t>
      </w:r>
      <w:r w:rsidRPr="00760F00">
        <w:rPr>
          <w:rFonts w:ascii="Arial" w:hAnsi="Arial" w:cs="Arial"/>
          <w:sz w:val="20"/>
          <w:szCs w:val="20"/>
        </w:rPr>
        <w:t xml:space="preserve">), o projeto que prorroga por quatro anos a desoneração da folha de pagamento para vários setores da economia. O </w:t>
      </w:r>
      <w:hyperlink r:id="rId4" w:tgtFrame="_blank" w:history="1">
        <w:r w:rsidRPr="00760F00">
          <w:rPr>
            <w:rStyle w:val="Hyperlink"/>
            <w:rFonts w:ascii="Arial" w:hAnsi="Arial" w:cs="Arial"/>
            <w:sz w:val="20"/>
            <w:szCs w:val="20"/>
          </w:rPr>
          <w:t>PL 334/2023</w:t>
        </w:r>
      </w:hyperlink>
      <w:r w:rsidRPr="00760F00">
        <w:rPr>
          <w:rFonts w:ascii="Arial" w:hAnsi="Arial" w:cs="Arial"/>
          <w:sz w:val="20"/>
          <w:szCs w:val="20"/>
        </w:rPr>
        <w:t xml:space="preserve">, do senador Efraim Filho (União-PB) foi aprovado na forma de um substitutivo apresentado pelo relator, o senador </w:t>
      </w:r>
      <w:proofErr w:type="spellStart"/>
      <w:r w:rsidRPr="00760F00">
        <w:rPr>
          <w:rFonts w:ascii="Arial" w:hAnsi="Arial" w:cs="Arial"/>
          <w:sz w:val="20"/>
          <w:szCs w:val="20"/>
        </w:rPr>
        <w:t>Angelo</w:t>
      </w:r>
      <w:proofErr w:type="spellEnd"/>
      <w:r w:rsidRPr="00760F00">
        <w:rPr>
          <w:rFonts w:ascii="Arial" w:hAnsi="Arial" w:cs="Arial"/>
          <w:sz w:val="20"/>
          <w:szCs w:val="20"/>
        </w:rPr>
        <w:t xml:space="preserve"> Coronel (PSD-BA), que, no texto alternativo, também beneficia os pequenos municípios. Assim, o PL precisará passar por uma segunda votação no colegiado, chamada turno suplementar. Se a aprovação se confirmar, seguirá direto para análise da Câmara, a não ser que haja pedido para votação no Plenário do Senado.</w:t>
      </w:r>
    </w:p>
    <w:p w14:paraId="4D3B1041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6DEB6859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Texto original</w:t>
      </w:r>
      <w:r w:rsidRPr="00446D7F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60F00">
        <w:rPr>
          <w:rFonts w:ascii="Arial" w:hAnsi="Arial" w:cs="Arial"/>
          <w:sz w:val="20"/>
          <w:szCs w:val="20"/>
        </w:rPr>
        <w:t xml:space="preserve">O texto original, em grande parte mantido no substitutivo, altera a </w:t>
      </w:r>
      <w:hyperlink r:id="rId5" w:tgtFrame="_blank" w:history="1">
        <w:r w:rsidRPr="00760F00">
          <w:rPr>
            <w:rStyle w:val="Hyperlink"/>
            <w:rFonts w:ascii="Arial" w:hAnsi="Arial" w:cs="Arial"/>
            <w:sz w:val="20"/>
            <w:szCs w:val="20"/>
          </w:rPr>
          <w:t>Lei 12.546, de 2011</w:t>
        </w:r>
      </w:hyperlink>
      <w:r w:rsidRPr="00760F00">
        <w:rPr>
          <w:rFonts w:ascii="Arial" w:hAnsi="Arial" w:cs="Arial"/>
          <w:sz w:val="20"/>
          <w:szCs w:val="20"/>
        </w:rPr>
        <w:t xml:space="preserve">, que, atualmente, prevê a desoneração da folha de pagamentos somente até o final deste ano. O PL 334/2023 prorroga o benefício até o fim de 2027 para os mesmos setores já previstos na lei em vigor. Para compensar a prorrogação da desoneração, o projeto também estende, pelo mesmo período, o aumento de 1% na alíquota da </w:t>
      </w:r>
      <w:proofErr w:type="spellStart"/>
      <w:r w:rsidRPr="00760F00">
        <w:rPr>
          <w:rFonts w:ascii="Arial" w:hAnsi="Arial" w:cs="Arial"/>
          <w:sz w:val="20"/>
          <w:szCs w:val="20"/>
        </w:rPr>
        <w:t>Cofins</w:t>
      </w:r>
      <w:proofErr w:type="spellEnd"/>
      <w:r w:rsidRPr="00760F00">
        <w:rPr>
          <w:rFonts w:ascii="Arial" w:hAnsi="Arial" w:cs="Arial"/>
          <w:sz w:val="20"/>
          <w:szCs w:val="20"/>
        </w:rPr>
        <w:t>-Importação, que também, pela lei atual, só vai até dezembro.</w:t>
      </w:r>
    </w:p>
    <w:p w14:paraId="7B0F1D42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0DE261CB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Mecanismo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>A desoneração da folha é um mecanismo que permite às empresas dos setores beneficiados pagarem alíquotas de 1% a 4,5% sobre a receita bruta, em vez de 20% sobre a folha de salários. Essa permissão foi introduzida há 12 anos para algumas áreas e há pelo menos dez anos já abrange todos os setores hoje incluídos.</w:t>
      </w:r>
    </w:p>
    <w:p w14:paraId="40CE631E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48BD3C7B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Setores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 xml:space="preserve">Os 17 setores alcançados pela medida são: confecção e vestuário, calçados, construção civil, </w:t>
      </w:r>
      <w:proofErr w:type="spellStart"/>
      <w:r w:rsidRPr="00760F00">
        <w:rPr>
          <w:rFonts w:ascii="Arial" w:hAnsi="Arial" w:cs="Arial"/>
          <w:sz w:val="20"/>
          <w:szCs w:val="20"/>
        </w:rPr>
        <w:t>call</w:t>
      </w:r>
      <w:proofErr w:type="spellEnd"/>
      <w:r w:rsidRPr="00760F00">
        <w:rPr>
          <w:rFonts w:ascii="Arial" w:hAnsi="Arial" w:cs="Arial"/>
          <w:sz w:val="20"/>
          <w:szCs w:val="20"/>
        </w:rPr>
        <w:t xml:space="preserve"> center, comunicação, empresas de construção e obras de infraestrutura, couro, fabricação de veículos e carroçarias, máquinas e equipamentos, proteína animal, têxtil, TI (tecnologia da informação), TIC (tecnologia de comunicação), projeto de circuitos integrados, transporte </w:t>
      </w:r>
      <w:proofErr w:type="spellStart"/>
      <w:r w:rsidRPr="00760F00">
        <w:rPr>
          <w:rFonts w:ascii="Arial" w:hAnsi="Arial" w:cs="Arial"/>
          <w:sz w:val="20"/>
          <w:szCs w:val="20"/>
        </w:rPr>
        <w:t>metroferroviário</w:t>
      </w:r>
      <w:proofErr w:type="spellEnd"/>
      <w:r w:rsidRPr="00760F00">
        <w:rPr>
          <w:rFonts w:ascii="Arial" w:hAnsi="Arial" w:cs="Arial"/>
          <w:sz w:val="20"/>
          <w:szCs w:val="20"/>
        </w:rPr>
        <w:t xml:space="preserve"> de passageiros, transporte rodoviário coletivo e transporte rodoviário de cargas.</w:t>
      </w:r>
    </w:p>
    <w:p w14:paraId="1EC61892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30A9635F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Argumento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>Efraim Filho, que também foi o autor do projeto que resultou na lei que prorroga a desoneração da folha de pagamentos até o fim deste ano (</w:t>
      </w:r>
      <w:hyperlink r:id="rId6" w:tgtFrame="_blank" w:history="1">
        <w:r w:rsidRPr="00760F00">
          <w:rPr>
            <w:rStyle w:val="Hyperlink"/>
            <w:rFonts w:ascii="Arial" w:hAnsi="Arial" w:cs="Arial"/>
            <w:sz w:val="20"/>
            <w:szCs w:val="20"/>
          </w:rPr>
          <w:t>Lei 14.288, de 2021</w:t>
        </w:r>
      </w:hyperlink>
      <w:r w:rsidRPr="00760F00">
        <w:rPr>
          <w:rFonts w:ascii="Arial" w:hAnsi="Arial" w:cs="Arial"/>
          <w:sz w:val="20"/>
          <w:szCs w:val="20"/>
        </w:rPr>
        <w:t>), argumenta que é necessário manter a desoneração diante do cenário de inflação e juros altos e das incertezas da economia mundial. Segundo ele, a medida “vai ao encontro do princípio constitucional da busca do pleno emprego”. O senador também afirmou que a desoneração não afeta o teto de gastos, de modo que não resulta em menos investimentos sociais.</w:t>
      </w:r>
    </w:p>
    <w:p w14:paraId="6D55EE2E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149F3D2B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Municípios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 xml:space="preserve">No relatório, o senador </w:t>
      </w:r>
      <w:proofErr w:type="spellStart"/>
      <w:r w:rsidRPr="00760F00">
        <w:rPr>
          <w:rFonts w:ascii="Arial" w:hAnsi="Arial" w:cs="Arial"/>
          <w:sz w:val="20"/>
          <w:szCs w:val="20"/>
        </w:rPr>
        <w:t>Angelo</w:t>
      </w:r>
      <w:proofErr w:type="spellEnd"/>
      <w:r w:rsidRPr="00760F00">
        <w:rPr>
          <w:rFonts w:ascii="Arial" w:hAnsi="Arial" w:cs="Arial"/>
          <w:sz w:val="20"/>
          <w:szCs w:val="20"/>
        </w:rPr>
        <w:t xml:space="preserve"> Coronel manteve o texto proposto por Efraim Filho e acrescentou um artigo que </w:t>
      </w:r>
      <w:proofErr w:type="gramStart"/>
      <w:r w:rsidRPr="00760F00">
        <w:rPr>
          <w:rFonts w:ascii="Arial" w:hAnsi="Arial" w:cs="Arial"/>
          <w:sz w:val="20"/>
          <w:szCs w:val="20"/>
        </w:rPr>
        <w:t>cria uma nova</w:t>
      </w:r>
      <w:proofErr w:type="gramEnd"/>
      <w:r w:rsidRPr="00760F00">
        <w:rPr>
          <w:rFonts w:ascii="Arial" w:hAnsi="Arial" w:cs="Arial"/>
          <w:sz w:val="20"/>
          <w:szCs w:val="20"/>
        </w:rPr>
        <w:t xml:space="preserve"> desoneração, </w:t>
      </w:r>
      <w:proofErr w:type="spellStart"/>
      <w:r w:rsidRPr="00760F00">
        <w:rPr>
          <w:rFonts w:ascii="Arial" w:hAnsi="Arial" w:cs="Arial"/>
          <w:sz w:val="20"/>
          <w:szCs w:val="20"/>
        </w:rPr>
        <w:t>esta</w:t>
      </w:r>
      <w:proofErr w:type="spellEnd"/>
      <w:r w:rsidRPr="00760F00">
        <w:rPr>
          <w:rFonts w:ascii="Arial" w:hAnsi="Arial" w:cs="Arial"/>
          <w:sz w:val="20"/>
          <w:szCs w:val="20"/>
        </w:rPr>
        <w:t xml:space="preserve"> voltada aos municípios. O artigo 4º do substitutivo acrescenta um parágrafo na </w:t>
      </w:r>
      <w:hyperlink r:id="rId7" w:tgtFrame="_blank" w:history="1">
        <w:r w:rsidRPr="00760F00">
          <w:rPr>
            <w:rStyle w:val="Hyperlink"/>
            <w:rFonts w:ascii="Arial" w:hAnsi="Arial" w:cs="Arial"/>
            <w:sz w:val="20"/>
            <w:szCs w:val="20"/>
          </w:rPr>
          <w:t>Lei 8.212, de 1991</w:t>
        </w:r>
      </w:hyperlink>
      <w:r w:rsidRPr="00760F00">
        <w:rPr>
          <w:rFonts w:ascii="Arial" w:hAnsi="Arial" w:cs="Arial"/>
          <w:sz w:val="20"/>
          <w:szCs w:val="20"/>
        </w:rPr>
        <w:t>, determinando que os municípios com população inferior a 142,6 mil habitantes tenham a alíquota da contribuição previdenciária sobre a folha de salários reduzida de 20% para 8%.</w:t>
      </w:r>
    </w:p>
    <w:p w14:paraId="3BFA682C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107B39C0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Beneficiados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>De acordo com o senador, a medida pode beneficiar três mil municípios, que concentram 40% da população brasileira. Coronel avalia que não haverá impacto para o poder público, pois, embora a União venha a deixar de arrecadar cerca de R$ 9 bilhões por ano, esse valor estará, na verdade, nos pequenos municípios, reforçando suas contas e permitindo a prestação de melhores serviços aos cidadãos.</w:t>
      </w:r>
    </w:p>
    <w:p w14:paraId="62634574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156C50A7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 xml:space="preserve">Equiparação </w:t>
      </w:r>
      <w:r>
        <w:rPr>
          <w:rFonts w:ascii="Arial" w:hAnsi="Arial" w:cs="Arial"/>
          <w:sz w:val="20"/>
          <w:szCs w:val="20"/>
        </w:rPr>
        <w:t xml:space="preserve">- </w:t>
      </w:r>
      <w:r w:rsidRPr="00760F00">
        <w:rPr>
          <w:rFonts w:ascii="Arial" w:hAnsi="Arial" w:cs="Arial"/>
          <w:sz w:val="20"/>
          <w:szCs w:val="20"/>
        </w:rPr>
        <w:t>Segundo o relator, o benefício a esses municípios se justifica porque a legislação os equipara a empresas para fins de recolhimento de contribuição previdenciária, mas, embora permita alíquotas de recolhimento de contribuição previdenciária de acordo com o porte das empresas, não faz o mesmo em relação aos municípios.</w:t>
      </w:r>
    </w:p>
    <w:p w14:paraId="775EE484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0E719198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Emendas rejeitadas</w:t>
      </w:r>
      <w:r w:rsidRPr="00446D7F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60F00">
        <w:rPr>
          <w:rFonts w:ascii="Arial" w:hAnsi="Arial" w:cs="Arial"/>
          <w:sz w:val="20"/>
          <w:szCs w:val="20"/>
        </w:rPr>
        <w:t>Angelo</w:t>
      </w:r>
      <w:proofErr w:type="spellEnd"/>
      <w:r w:rsidRPr="00760F00">
        <w:rPr>
          <w:rFonts w:ascii="Arial" w:hAnsi="Arial" w:cs="Arial"/>
          <w:sz w:val="20"/>
          <w:szCs w:val="20"/>
        </w:rPr>
        <w:t xml:space="preserve"> Coronel rejeitou três emendas apresentadas pelo senador Esperidião Amin (PP-SC), entre elas a que propunha que o setor de fundição também fosse autorizado a recolher as contribuições previdenciárias sobre a receita bruta em substituição às contribuições que oneram diretamente a folha de pagamentos.</w:t>
      </w:r>
    </w:p>
    <w:p w14:paraId="35EB2E97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1A671D71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lastRenderedPageBreak/>
        <w:t>Justo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>O senador Otto Alencar (PSD-BA) disse que seria mais justo desonerar as prefeituras utilizando, como critério, o Índice de Desenvolvimento Humano (IDH), em vez do tamanho da população. </w:t>
      </w:r>
    </w:p>
    <w:p w14:paraId="00E12F94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59EAE4BB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Divergência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>Líder do governo no Senado, o senador Jaques Wagner (PT-BA) argumentou que a desoneração “é um provisório que vai se tornando o definitivo”. Ele disse que o governo está trabalhando em uma proposta melhor para ser apresentada no segundo semestre deste ano. Por isto, ele solicitou ao colegiado que a matéria não fosse votada de imediato.</w:t>
      </w:r>
    </w:p>
    <w:p w14:paraId="2355BAF8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2AF283A7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446D7F">
        <w:rPr>
          <w:rFonts w:ascii="Arial" w:hAnsi="Arial" w:cs="Arial"/>
          <w:b/>
          <w:bCs/>
          <w:color w:val="3333FF"/>
          <w:sz w:val="20"/>
          <w:szCs w:val="20"/>
        </w:rPr>
        <w:t>Maduro</w:t>
      </w:r>
      <w:r>
        <w:rPr>
          <w:rFonts w:ascii="Arial" w:hAnsi="Arial" w:cs="Arial"/>
          <w:sz w:val="20"/>
          <w:szCs w:val="20"/>
        </w:rPr>
        <w:t xml:space="preserve"> - “</w:t>
      </w:r>
      <w:r w:rsidRPr="00760F00">
        <w:rPr>
          <w:rFonts w:ascii="Arial" w:hAnsi="Arial" w:cs="Arial"/>
          <w:sz w:val="20"/>
          <w:szCs w:val="20"/>
        </w:rPr>
        <w:t>O projeto está maduro para ser votado. (...) É um subsídio revestido de política pública para gerar emprego. (...) É bom para quem empreende, é bom para quem trabalha</w:t>
      </w:r>
      <w:r>
        <w:rPr>
          <w:rFonts w:ascii="Arial" w:hAnsi="Arial" w:cs="Arial"/>
          <w:sz w:val="20"/>
          <w:szCs w:val="20"/>
        </w:rPr>
        <w:t xml:space="preserve">”, </w:t>
      </w:r>
      <w:r w:rsidRPr="00760F00">
        <w:rPr>
          <w:rFonts w:ascii="Arial" w:hAnsi="Arial" w:cs="Arial"/>
          <w:sz w:val="20"/>
          <w:szCs w:val="20"/>
        </w:rPr>
        <w:t>rebateu Efraim Filho.</w:t>
      </w:r>
    </w:p>
    <w:p w14:paraId="34B1630D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1431CB35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907620">
        <w:rPr>
          <w:rFonts w:ascii="Arial" w:hAnsi="Arial" w:cs="Arial"/>
          <w:b/>
          <w:bCs/>
          <w:color w:val="3333FF"/>
          <w:sz w:val="20"/>
          <w:szCs w:val="20"/>
        </w:rPr>
        <w:t>Empregos</w:t>
      </w:r>
      <w:r>
        <w:rPr>
          <w:rFonts w:ascii="Arial" w:hAnsi="Arial" w:cs="Arial"/>
          <w:sz w:val="20"/>
          <w:szCs w:val="20"/>
        </w:rPr>
        <w:t xml:space="preserve"> - </w:t>
      </w:r>
      <w:r w:rsidRPr="00760F00">
        <w:rPr>
          <w:rFonts w:ascii="Arial" w:hAnsi="Arial" w:cs="Arial"/>
          <w:sz w:val="20"/>
          <w:szCs w:val="20"/>
        </w:rPr>
        <w:t>Favorável à matéria, Flávio Bolsonaro (PL-RJ) defendeu a desoneração da folha de pagamento, que ele acredita ser fundamental para a manutenção e geração de emprego. Já Eduardo Gomes (PL-TO) saudou o relator pela inclusão das prefeituras no projeto.</w:t>
      </w:r>
      <w:r>
        <w:rPr>
          <w:rFonts w:ascii="Arial" w:hAnsi="Arial" w:cs="Arial"/>
          <w:sz w:val="20"/>
          <w:szCs w:val="20"/>
        </w:rPr>
        <w:t xml:space="preserve"> “</w:t>
      </w:r>
      <w:r w:rsidRPr="00760F00">
        <w:rPr>
          <w:rFonts w:ascii="Arial" w:hAnsi="Arial" w:cs="Arial"/>
          <w:sz w:val="20"/>
          <w:szCs w:val="20"/>
        </w:rPr>
        <w:t>Embutir a desoneração da folha e o atendimento direto às prefeituras em qualquer proposta do arcabouço fiscal não atende a necessidade de manutenção desses empregos nesse momento.</w:t>
      </w:r>
      <w:r>
        <w:rPr>
          <w:rFonts w:ascii="Arial" w:hAnsi="Arial" w:cs="Arial"/>
          <w:sz w:val="20"/>
          <w:szCs w:val="20"/>
        </w:rPr>
        <w:t>”</w:t>
      </w:r>
    </w:p>
    <w:p w14:paraId="554D6FCB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16C699C9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907620">
        <w:rPr>
          <w:rFonts w:ascii="Arial" w:hAnsi="Arial" w:cs="Arial"/>
          <w:b/>
          <w:bCs/>
          <w:color w:val="3333FF"/>
          <w:sz w:val="20"/>
          <w:szCs w:val="20"/>
        </w:rPr>
        <w:t>Pequena e grande empresa</w:t>
      </w:r>
      <w:r w:rsidRPr="00907620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60F00">
        <w:rPr>
          <w:rFonts w:ascii="Arial" w:hAnsi="Arial" w:cs="Arial"/>
          <w:sz w:val="20"/>
          <w:szCs w:val="20"/>
        </w:rPr>
        <w:t xml:space="preserve">A senadora Margareth </w:t>
      </w:r>
      <w:proofErr w:type="spellStart"/>
      <w:r w:rsidRPr="00760F00">
        <w:rPr>
          <w:rFonts w:ascii="Arial" w:hAnsi="Arial" w:cs="Arial"/>
          <w:sz w:val="20"/>
          <w:szCs w:val="20"/>
        </w:rPr>
        <w:t>Buzetti</w:t>
      </w:r>
      <w:proofErr w:type="spellEnd"/>
      <w:r w:rsidRPr="00760F00">
        <w:rPr>
          <w:rFonts w:ascii="Arial" w:hAnsi="Arial" w:cs="Arial"/>
          <w:sz w:val="20"/>
          <w:szCs w:val="20"/>
        </w:rPr>
        <w:t xml:space="preserve"> (PSD-MT) disse que a pequena e a grande empresa têm algum tipo de desoneração, o que não acontece com a média empresa, "que é a que mais emprega no Brasil".</w:t>
      </w:r>
      <w:r>
        <w:rPr>
          <w:rFonts w:ascii="Arial" w:hAnsi="Arial" w:cs="Arial"/>
          <w:sz w:val="20"/>
          <w:szCs w:val="20"/>
        </w:rPr>
        <w:t xml:space="preserve"> “</w:t>
      </w:r>
      <w:r w:rsidRPr="00760F00">
        <w:rPr>
          <w:rFonts w:ascii="Arial" w:hAnsi="Arial" w:cs="Arial"/>
          <w:sz w:val="20"/>
          <w:szCs w:val="20"/>
        </w:rPr>
        <w:t>O meu voto é sim. Mas a Previdência está com rombo gigantesco e esse é um problema que vamos ter de enfrentar logo ali na frente</w:t>
      </w:r>
      <w:r>
        <w:rPr>
          <w:rFonts w:ascii="Arial" w:hAnsi="Arial" w:cs="Arial"/>
          <w:sz w:val="20"/>
          <w:szCs w:val="20"/>
        </w:rPr>
        <w:t>”,</w:t>
      </w:r>
      <w:r w:rsidRPr="00760F00">
        <w:rPr>
          <w:rFonts w:ascii="Arial" w:hAnsi="Arial" w:cs="Arial"/>
          <w:sz w:val="20"/>
          <w:szCs w:val="20"/>
        </w:rPr>
        <w:t xml:space="preserve"> disse</w:t>
      </w:r>
      <w:r>
        <w:rPr>
          <w:rFonts w:ascii="Arial" w:hAnsi="Arial" w:cs="Arial"/>
          <w:sz w:val="20"/>
          <w:szCs w:val="20"/>
        </w:rPr>
        <w:t xml:space="preserve">. </w:t>
      </w:r>
      <w:r w:rsidRPr="00760F00">
        <w:rPr>
          <w:rFonts w:ascii="Arial" w:hAnsi="Arial" w:cs="Arial"/>
          <w:sz w:val="20"/>
          <w:szCs w:val="20"/>
        </w:rPr>
        <w:t>(</w:t>
      </w:r>
      <w:r w:rsidRPr="00907620">
        <w:rPr>
          <w:rFonts w:ascii="Arial" w:hAnsi="Arial" w:cs="Arial"/>
          <w:i/>
          <w:iCs/>
          <w:sz w:val="20"/>
          <w:szCs w:val="20"/>
        </w:rPr>
        <w:t>Agência Senado</w:t>
      </w:r>
      <w:r w:rsidRPr="00760F00">
        <w:rPr>
          <w:rFonts w:ascii="Arial" w:hAnsi="Arial" w:cs="Arial"/>
          <w:sz w:val="20"/>
          <w:szCs w:val="20"/>
        </w:rPr>
        <w:t>)</w:t>
      </w:r>
    </w:p>
    <w:p w14:paraId="5C068218" w14:textId="77777777" w:rsidR="00975C59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00B9B6E7" w14:textId="77777777" w:rsidR="00975C59" w:rsidRPr="002B25D8" w:rsidRDefault="00975C59" w:rsidP="00975C5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B25D8">
        <w:rPr>
          <w:rFonts w:ascii="Arial" w:hAnsi="Arial" w:cs="Arial"/>
          <w:b/>
          <w:bCs/>
          <w:sz w:val="16"/>
          <w:szCs w:val="16"/>
        </w:rPr>
        <w:t>FOTO:</w:t>
      </w:r>
      <w:r w:rsidRPr="002B25D8">
        <w:rPr>
          <w:rFonts w:ascii="Arial" w:hAnsi="Arial" w:cs="Arial"/>
          <w:sz w:val="16"/>
          <w:szCs w:val="16"/>
        </w:rPr>
        <w:t xml:space="preserve"> </w:t>
      </w:r>
      <w:r w:rsidRPr="002B25D8">
        <w:rPr>
          <w:rFonts w:ascii="Arial" w:hAnsi="Arial" w:cs="Arial"/>
          <w:i/>
          <w:iCs/>
          <w:sz w:val="16"/>
          <w:szCs w:val="16"/>
        </w:rPr>
        <w:t>Geraldo Magela / Agência Senado</w:t>
      </w:r>
    </w:p>
    <w:p w14:paraId="6FAA69C6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</w:p>
    <w:p w14:paraId="77A8B110" w14:textId="77777777" w:rsidR="00975C59" w:rsidRPr="00760F00" w:rsidRDefault="00975C59" w:rsidP="00975C59">
      <w:pPr>
        <w:jc w:val="both"/>
        <w:rPr>
          <w:rFonts w:ascii="Arial" w:hAnsi="Arial" w:cs="Arial"/>
          <w:sz w:val="20"/>
          <w:szCs w:val="20"/>
        </w:rPr>
      </w:pPr>
      <w:r w:rsidRPr="00760F00">
        <w:rPr>
          <w:rFonts w:ascii="Arial" w:hAnsi="Arial" w:cs="Arial"/>
          <w:sz w:val="20"/>
          <w:szCs w:val="20"/>
        </w:rPr>
        <w:t>https://www12.senado.leg.br/noticias/materias/2023/06/13/cae-aprova-prorrogacao-de-quatro-anos-na-desoneracao-na-folha-de-pagamentos</w:t>
      </w:r>
    </w:p>
    <w:p w14:paraId="1F34C6F0" w14:textId="77777777" w:rsidR="00FD07E0" w:rsidRDefault="00FD07E0"/>
    <w:sectPr w:rsidR="00FD0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59"/>
    <w:rsid w:val="007B45C4"/>
    <w:rsid w:val="00975C59"/>
    <w:rsid w:val="009B268C"/>
    <w:rsid w:val="00A01E57"/>
    <w:rsid w:val="00E45CFE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BD89"/>
  <w15:chartTrackingRefBased/>
  <w15:docId w15:val="{613CEA5B-29BB-46A5-A504-77F4A81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s.leg.br/?urn=urn:lex:br:federal:lei:1991-07-24;8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s.leg.br/?urn=urn:lex:br:federal:lei:2021-12-31;14288" TargetMode="External"/><Relationship Id="rId5" Type="http://schemas.openxmlformats.org/officeDocument/2006/relationships/hyperlink" Target="https://normas.leg.br/?urn=urn:lex:br:federal:lei:2011-12-14;12546" TargetMode="External"/><Relationship Id="rId4" Type="http://schemas.openxmlformats.org/officeDocument/2006/relationships/hyperlink" Target="https://www25.senado.leg.br/web/atividade/materias/-/materia/1557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Massae Suzukawa</dc:creator>
  <cp:keywords/>
  <dc:description/>
  <cp:lastModifiedBy>Lucia Massae Suzukawa</cp:lastModifiedBy>
  <cp:revision>1</cp:revision>
  <dcterms:created xsi:type="dcterms:W3CDTF">2023-06-14T10:06:00Z</dcterms:created>
  <dcterms:modified xsi:type="dcterms:W3CDTF">2023-06-14T10:23:00Z</dcterms:modified>
</cp:coreProperties>
</file>